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E17" w:rsidRPr="00B67E17" w:rsidRDefault="00B67E17" w:rsidP="00B67E17">
      <w:pPr>
        <w:jc w:val="center"/>
        <w:rPr>
          <w:b/>
          <w:sz w:val="32"/>
        </w:rPr>
      </w:pPr>
      <w:r w:rsidRPr="00B67E17">
        <w:rPr>
          <w:b/>
          <w:sz w:val="32"/>
        </w:rPr>
        <w:t>Китайская Народная Республика, КНР</w:t>
      </w:r>
    </w:p>
    <w:p w:rsidR="00B67E17" w:rsidRDefault="00B67E17" w:rsidP="00B67E17"/>
    <w:p w:rsidR="00B67E17" w:rsidRDefault="00B67E17" w:rsidP="00B67E17">
      <w:r>
        <w:t>Государство в Центральной и Восточной Азии. Территория - ок. 9,6 млн кб км Население - 970 млн (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., данные КНР). Китайцы (хань) составляют примерно 94% населения, кроме них проживает еще св. 50 национальностей. Столица - Пекин (8,7 млн. жит.). Гос. язык - китайский. </w:t>
      </w:r>
    </w:p>
    <w:p w:rsidR="00B67E17" w:rsidRDefault="00B67E17" w:rsidP="00B67E17">
      <w:r>
        <w:t xml:space="preserve">Китай - одна из древнейших стран мира. На протяжении многих веков китайские императоры проводили экспансионистскую политику в отношении соседних стран и народов. Они значительно расширили территорию Китая путем захвата и присоединения Маньчжурии, части Монголии, Джунгарии, Кашгарии, Тибета и других земель. Однако с начала XIX в. Китай сам стал объектом экспансии Англии, Японии, Германии и других империалистических держав, к-рые в результате войн и ряда агрессивных актов навязали стране кабальные договоры, фактически превратившие ее в полуколонию. Китайский народ неоднократно поднимался на борьбу против поработителей. Об этом свидетельствуют такие крупные выступления народных масс, как тайпинское движение (1851-64 гг), восстане ихэтуаней (1898-1901 гг.), синьхайская революция (1911-13 гг.), свергнувшая монархию и провозгласившая Китайскую Республику. Особенно усилилось национально-освободительное движение китайского народа под воздействием Великой Октябрьской социалистической революции в России. В </w:t>
      </w:r>
      <w:smartTag w:uri="urn:schemas-microsoft-com:office:smarttags" w:element="metricconverter">
        <w:smartTagPr>
          <w:attr w:name="ProductID" w:val="1919 г"/>
        </w:smartTagPr>
        <w:r>
          <w:t>1919 г</w:t>
        </w:r>
      </w:smartTag>
      <w:r>
        <w:t xml:space="preserve"> Китай потрясло патриотическое «движение 4 мая», впервые выдвинувшее на арену классовой борьбы китайский рабочий класс. В </w:t>
      </w:r>
      <w:smartTag w:uri="urn:schemas-microsoft-com:office:smarttags" w:element="metricconverter">
        <w:smartTagPr>
          <w:attr w:name="ProductID" w:val="1921 г"/>
        </w:smartTagPr>
        <w:r>
          <w:t>1921 г</w:t>
        </w:r>
      </w:smartTag>
      <w:r>
        <w:t xml:space="preserve">. была создана Коммунистическая партия Китая (КПК), к-рая возглавила борьбу китайского народа за свое освобождение, против империалистических колонизаторов и господства феодально-бюрократической реакции. </w:t>
      </w:r>
    </w:p>
    <w:p w:rsidR="00B67E17" w:rsidRDefault="00B67E17" w:rsidP="00B67E17">
      <w:r>
        <w:t xml:space="preserve">СССР неизменно оказывал поддержку и помощь китайскому народу в его борьбе за свободу и независимость. Советское правитель- </w:t>
      </w:r>
    </w:p>
    <w:p w:rsidR="00B67E17" w:rsidRDefault="00B67E17" w:rsidP="00B67E17">
      <w:r>
        <w:t xml:space="preserve">ство первым заявило об отказе от всех особых прав и привилегий, к-рые имела царская Россия в Китае В 1937-45 гг., когда японские милитаристы развернули против Китая захватническую войну, СССР оказывал китайскому народу моральную и материальную помощь в его справедливой борьбе Разгром советскими войсками в августе </w:t>
      </w:r>
      <w:smartTag w:uri="urn:schemas-microsoft-com:office:smarttags" w:element="metricconverter">
        <w:smartTagPr>
          <w:attr w:name="ProductID" w:val="1945 г"/>
        </w:smartTagPr>
        <w:r>
          <w:t>1945 г</w:t>
        </w:r>
      </w:smartTag>
      <w:r>
        <w:t xml:space="preserve">. японской Квантуиской армии, освобождение Маньчжурии и капитуляция Японии, передача советским командованием трофейного японскою оружия Народно-освободительной армии Китая создали благоприятные условия для победоносного завершения народной революции в Китае. </w:t>
      </w:r>
    </w:p>
    <w:p w:rsidR="00B67E17" w:rsidRDefault="00B67E17" w:rsidP="00B67E17">
      <w:r>
        <w:t xml:space="preserve">1.Х </w:t>
      </w:r>
      <w:smartTag w:uri="urn:schemas-microsoft-com:office:smarttags" w:element="metricconverter">
        <w:smartTagPr>
          <w:attr w:name="ProductID" w:val="1949 г"/>
        </w:smartTagPr>
        <w:r>
          <w:t>1949 г</w:t>
        </w:r>
      </w:smartTag>
      <w:r>
        <w:t xml:space="preserve">. была провозглашена Китайская Народная Республика (КНР). Советское правительство первым признало КНР и оказало ей финансовую, экономическую и иную помощь в становлении народного государства 14.11 </w:t>
      </w:r>
      <w:smartTag w:uri="urn:schemas-microsoft-com:office:smarttags" w:element="metricconverter">
        <w:smartTagPr>
          <w:attr w:name="ProductID" w:val="1950 г"/>
        </w:smartTagPr>
        <w:r>
          <w:t>1950 г</w:t>
        </w:r>
      </w:smartTag>
      <w:r>
        <w:t xml:space="preserve">. между СССР и КНР был подписан Договор о дружбе, союзе и взаимной помощи, сыгравший огромную роль в защите молодого государства от опасности империалистической агрессии </w:t>
      </w:r>
    </w:p>
    <w:p w:rsidR="00B67E17" w:rsidRDefault="00B67E17" w:rsidP="00B67E17">
      <w:r>
        <w:t xml:space="preserve">В 1949-52 гг. правительство КНР национализировало в стране собственность иностр. империалистов и компрадорской буржуазии, провело аграрную реформу, восстановило разрушенное войной хоз-во. В </w:t>
      </w:r>
      <w:smartTag w:uri="urn:schemas-microsoft-com:office:smarttags" w:element="metricconverter">
        <w:smartTagPr>
          <w:attr w:name="ProductID" w:val="1954 г"/>
        </w:smartTagPr>
        <w:r>
          <w:t>1954 г</w:t>
        </w:r>
      </w:smartTag>
      <w:r>
        <w:t xml:space="preserve"> была принята конституция КНР, отразившая революционные завоевания китайского народа и провозгласившая строительство в стране социалистического общества. </w:t>
      </w:r>
    </w:p>
    <w:p w:rsidR="00B67E17" w:rsidRDefault="00B67E17" w:rsidP="00B67E17">
      <w:r>
        <w:t xml:space="preserve">Разносторонняя помощь СССР и других социалистических стран дала возможность Китаю осуществить социалистические преобразования в городе и деревне, заложить в стране основы социалистической индустрии Китай из страны аграрной стал превращаться в аграрно-индустриальное государство. В валовой продукции народного хозяйства КНР в </w:t>
      </w:r>
      <w:smartTag w:uri="urn:schemas-microsoft-com:office:smarttags" w:element="metricconverter">
        <w:smartTagPr>
          <w:attr w:name="ProductID" w:val="1957 г"/>
        </w:smartTagPr>
        <w:r>
          <w:t>1957 г</w:t>
        </w:r>
      </w:smartTag>
      <w:r>
        <w:t xml:space="preserve">. промышленность уже давала 40% продукции против 17% в </w:t>
      </w:r>
      <w:smartTag w:uri="urn:schemas-microsoft-com:office:smarttags" w:element="metricconverter">
        <w:smartTagPr>
          <w:attr w:name="ProductID" w:val="1949 г"/>
        </w:smartTagPr>
        <w:r>
          <w:t>1949 г</w:t>
        </w:r>
      </w:smartTag>
      <w:r>
        <w:t>. VIII съезд КПК (</w:t>
      </w:r>
      <w:smartTag w:uri="urn:schemas-microsoft-com:office:smarttags" w:element="metricconverter">
        <w:smartTagPr>
          <w:attr w:name="ProductID" w:val="1956 г"/>
        </w:smartTagPr>
        <w:r>
          <w:t>1956 г</w:t>
        </w:r>
      </w:smartTag>
      <w:r>
        <w:t xml:space="preserve">.) утвердил генеральную линию на строительство социализма, предусматривавшую построение в течение нескольких пятилеток в Китае основ социализма в сотрудничестве с СССР и другими социалистическими странами. Съезд принял устав КПК, провозгласивший идеологической основой партии марксизм-ленинизм. Однако после </w:t>
      </w:r>
      <w:r>
        <w:lastRenderedPageBreak/>
        <w:t xml:space="preserve">съезда в руководстве КПК взяли верх мелкобуржуазно-националистические силы во главе с Мао Цзэдуном, к-рые начали отходить от его решений и проводить свой «особый», националистический, великодержавный курс. </w:t>
      </w:r>
    </w:p>
    <w:p w:rsidR="00B67E17" w:rsidRDefault="00B67E17" w:rsidP="00B67E17">
      <w:r>
        <w:t xml:space="preserve">В </w:t>
      </w:r>
      <w:smartTag w:uri="urn:schemas-microsoft-com:office:smarttags" w:element="metricconverter">
        <w:smartTagPr>
          <w:attr w:name="ProductID" w:val="1958 г"/>
        </w:smartTagPr>
        <w:r>
          <w:t>1958 г</w:t>
        </w:r>
      </w:smartTag>
      <w:r>
        <w:t xml:space="preserve">. Мао Цзэдун провозгласил волюнтаристскую политику «большого скачка», вызвавшую кризис в народном хоз-ве Китая. Потребовалось примерно 5 лет, чтобы ликвидировать разрушительные последствия этой политики и в основном стабилизировать в стране экономическое положение. В 1966-76 гг. Китай потрясла </w:t>
      </w:r>
    </w:p>
    <w:p w:rsidR="00B67E17" w:rsidRDefault="00B67E17" w:rsidP="00B67E17">
      <w:r>
        <w:t xml:space="preserve">развязанная Мао Цзэдуном так наз, «культурная революция», к-рая, по существу, явилась очередной вспышкой борьбы за власть в китайском руководстве, В ходе этой кампании был нанесен удар по противникам Мао Цзэдуна, миллионы коммунистов подверглись репрессиям, ключевые позиции во всем партийном и административно-хозяйственном аппарате заняла армия. В стране утвердилась военно-бюрократическая диктатура Мао Цзэдуна, социалистические завоевания китайского народа были поставлены под угрозу В </w:t>
      </w:r>
      <w:smartTag w:uri="urn:schemas-microsoft-com:office:smarttags" w:element="metricconverter">
        <w:smartTagPr>
          <w:attr w:name="ProductID" w:val="1975 г"/>
        </w:smartTagPr>
        <w:r>
          <w:t>1975 г</w:t>
        </w:r>
      </w:smartTag>
      <w:r>
        <w:t xml:space="preserve">. в КНР была принята новая конституция, узаконившая власть маоистов. </w:t>
      </w:r>
    </w:p>
    <w:p w:rsidR="00B67E17" w:rsidRDefault="00B67E17" w:rsidP="00B67E17">
      <w:r>
        <w:t xml:space="preserve">С приходом к власти нового руководства КНР после смерти Мао Цзэдуна (9.10. </w:t>
      </w:r>
      <w:smartTag w:uri="urn:schemas-microsoft-com:office:smarttags" w:element="metricconverter">
        <w:smartTagPr>
          <w:attr w:name="ProductID" w:val="1976 г"/>
        </w:smartTagPr>
        <w:r>
          <w:t>1976 г</w:t>
        </w:r>
      </w:smartTag>
      <w:r>
        <w:t xml:space="preserve">.) нек-рые маоистские концепции внутреннего развития страны стали подвергаться критике. Однако в области внешней политики маоистский «особый курс» Пекина остается прежним. Он характеризуется гегемонизмом, антисоветизмом, раскольнической линией в отношении социалистического содружества, в мировом коммунистическом и национально-освободительном движениях, блокированием на антисоветской основе с самыми реакционными силами империализма, нагнетанием международной напряженности. Ныне китайское руководство выступает инициатором создания антисоциалистического «международного фронта» на основе коалиции Китая, США, НАТО и Японии. Следуя своим гегемонистским установкам, в феврале - марте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 Пекин совершил вооруженную агрессию против социалистического Вьетнама, а с конца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 вместе с американским империализмом и другими реакционными силами оказывает военную пометь афганским мятежникам, обосновавшимся на территории Пакистана, по существу развязав необъявленную войну против Демократической Республики Афганистан </w:t>
      </w:r>
    </w:p>
    <w:p w:rsidR="00B67E17" w:rsidRDefault="00B67E17" w:rsidP="00B67E17">
      <w:r>
        <w:t xml:space="preserve">Как известно, не по вине советской стороны в начале 60-х гг. стали ухудшаться отношения между СССР и КНР. СССР делал все возможное для того, чтобы предотвратить этот процесс, нормализовать отношения с Китаем. Так, по предложению советской сторглы в </w:t>
      </w:r>
      <w:smartTag w:uri="urn:schemas-microsoft-com:office:smarttags" w:element="metricconverter">
        <w:smartTagPr>
          <w:attr w:name="ProductID" w:val="1969 г"/>
        </w:smartTagPr>
        <w:r>
          <w:t>1969 г</w:t>
        </w:r>
      </w:smartTag>
      <w:r>
        <w:t xml:space="preserve">. состоялась встреча глав правительств СССР и КНР, ведутся переговоры по пограничному урегулированию. СССР выступал с целым рядом других инициатив по улучшению отношений между обеими странами. Однако Пекин не только не откликнулся на миролюбивые советские предложения, но в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 официально денонсировал Договор о дружбе, союзе и взаимной помощи между СССР и КНР, срок действия к-рого истек в апреле </w:t>
      </w:r>
      <w:smartTag w:uri="urn:schemas-microsoft-com:office:smarttags" w:element="metricconverter">
        <w:smartTagPr>
          <w:attr w:name="ProductID" w:val="1980 г"/>
        </w:smartTagPr>
        <w:r>
          <w:t>1980 г</w:t>
        </w:r>
      </w:smartTag>
      <w:r>
        <w:t xml:space="preserve">. В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 по предложению советской стороны в Москве состоялись переговоры между правительственными делегациями СССР и КНР. </w:t>
      </w:r>
    </w:p>
    <w:p w:rsidR="00B67E17" w:rsidRDefault="00B67E17" w:rsidP="00B67E17">
      <w:r>
        <w:t xml:space="preserve">Политика СССР в отношении КНР определена XXV съездом КПСС, давшим принципиальную оценку маоистской идеологии и политике как прямо враждебным марксистско-ленинскому учению и призвавшим вести непримиримую борьбу с маоизмом, но одновременно подтвердившим неизменную готовность советской стороны нормализовать отношения с Китаем на принципах мирного сосуществования. </w:t>
      </w:r>
    </w:p>
    <w:p w:rsidR="00B67E17" w:rsidRDefault="00B67E17" w:rsidP="00B67E17">
      <w:r>
        <w:t xml:space="preserve">Согласно конституции КНР (исправленный текст конституции </w:t>
      </w:r>
      <w:smartTag w:uri="urn:schemas-microsoft-com:office:smarttags" w:element="metricconverter">
        <w:smartTagPr>
          <w:attr w:name="ProductID" w:val="1975 г"/>
        </w:smartTagPr>
        <w:r>
          <w:t>1975 г</w:t>
        </w:r>
      </w:smartTag>
      <w:r>
        <w:t xml:space="preserve">. был принят в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.), высшим законодательным органом гос. власти является Всекитайское собрание народных представителей (ВСНП), срок его полномочий - 5 лет. ВСНП избирает Постоянный комитет ВСНП, утверждает кандидатуру премьера и состав Государственного совета КНР - Центрального народного правительства, являющегося высшим исполнительным органом гос. власти На сессии ВСНП (март </w:t>
      </w:r>
      <w:smartTag w:uri="urn:schemas-microsoft-com:office:smarttags" w:element="metricconverter">
        <w:smartTagPr>
          <w:attr w:name="ProductID" w:val="1978 г"/>
        </w:smartTagPr>
        <w:r>
          <w:t>1978 г</w:t>
        </w:r>
      </w:smartTag>
      <w:r>
        <w:t xml:space="preserve">.) председателем Постоянного комитета ВСНП избран Е Цзяньин. Премьером Государственного совета КНР сессия ВСНП (сентябрь </w:t>
      </w:r>
      <w:smartTag w:uri="urn:schemas-microsoft-com:office:smarttags" w:element="metricconverter">
        <w:smartTagPr>
          <w:attr w:name="ProductID" w:val="1980 г"/>
        </w:smartTagPr>
        <w:r>
          <w:t>1980 г</w:t>
        </w:r>
      </w:smartTag>
      <w:r>
        <w:t xml:space="preserve">.) утвердила Чжао Цзыяна. </w:t>
      </w:r>
    </w:p>
    <w:p w:rsidR="00B67E17" w:rsidRDefault="00B67E17" w:rsidP="00B67E17">
      <w:r>
        <w:lastRenderedPageBreak/>
        <w:t xml:space="preserve">Коммунистическая партия Китая (КПК) - основана в </w:t>
      </w:r>
      <w:smartTag w:uri="urn:schemas-microsoft-com:office:smarttags" w:element="metricconverter">
        <w:smartTagPr>
          <w:attr w:name="ProductID" w:val="1921 г"/>
        </w:smartTagPr>
        <w:r>
          <w:t>1921 г</w:t>
        </w:r>
      </w:smartTag>
      <w:r>
        <w:t xml:space="preserve">. История КПК характеризуется борьбой пролетарско-ннтернациона-листических сил, стоящих на позициях марксизма-ленинизма, против различных уклонов, выразителями к-рых являются мелкобуржуазно-националистические силы. XI съезд КПК (август </w:t>
      </w:r>
      <w:smartTag w:uri="urn:schemas-microsoft-com:office:smarttags" w:element="metricconverter">
        <w:smartTagPr>
          <w:attr w:name="ProductID" w:val="1977 г"/>
        </w:smartTagPr>
        <w:r>
          <w:t>1977 г</w:t>
        </w:r>
      </w:smartTag>
      <w:r>
        <w:t xml:space="preserve">.) в своих документах подтвердил, что руководство партией осуществляется на основе «идей Мао Цзэдуна», объявил о завершении «культурной революции» и вступлении Китая в «новый период развития», призвал «готовиться к войне» и к созданию «единого фронта» для борьбы против «гегемонизма» СССР Этот тезис введен в текст устава КПК, принятого съездом. Председатель ЦК КПК - Хуа Гофэн. Генеральный секретарь ЦК КПК - Ху Яобан. Печатные органы ЦК КПК - газета «Жэньминь жибао» и теоретический журнал «Хунци». </w:t>
      </w:r>
    </w:p>
    <w:p w:rsidR="00B67E17" w:rsidRDefault="00B67E17" w:rsidP="00B67E17">
      <w:r>
        <w:t xml:space="preserve">КПК вместе с 8 демократическими партиями (Революционный комитет гоминьдана, Демократическая лига, Ассоциация демократического национального строительства, Ассоциация содействия развитию демократии, Крестьянско-рабочая демократическая партия, Партия стремления к справедливости. Общество 3 сентября, Тайваньская лига демократического самоуправления), профсоюзными, женскими, молодежными и другими общественными организациями входит в Единый революционный фронт, организационной формой к,-рого является Народшый политический консультативный совет Китая (НПКСК), постоянным органом - Всекитайский комитет НПКСК. На последней сессии ВК НПКСК (март </w:t>
      </w:r>
      <w:smartTag w:uri="urn:schemas-microsoft-com:office:smarttags" w:element="metricconverter">
        <w:smartTagPr>
          <w:attr w:name="ProductID" w:val="1978 г"/>
        </w:smartTagPr>
        <w:r>
          <w:t>1978 г</w:t>
        </w:r>
      </w:smartTag>
      <w:r>
        <w:t xml:space="preserve">.) принят новый устав НПКСК. Председателем Всекитайского комитета НПКСК избран зам. председателя ЦК КПК Дэн Сяопин. </w:t>
      </w:r>
    </w:p>
    <w:p w:rsidR="00B67E17" w:rsidRDefault="00B67E17" w:rsidP="00B67E17">
      <w:r>
        <w:t xml:space="preserve">Китай - индустриально-аграрная страна, обладает крупными месторождениями каменного угля, железной руды, нефти, цветных металлов и других полезных ископаемых. </w:t>
      </w:r>
    </w:p>
    <w:p w:rsidR="00B67E17" w:rsidRDefault="00B67E17" w:rsidP="00B67E17">
      <w:r>
        <w:t xml:space="preserve">Экономика КНР переживает серьезные кризисные явления - следствие надуманных, оторванных от реальности решений пекинского руководства и его курса на милитаризацию страны. Четверть гос. предприятий работает убыточно, рост с.-х. произ-ва отстает от увеличения населения, сохраняются трудности во всех отраслях топливно-энергетического комплекса и на транспорте Принятый ВСНП в </w:t>
      </w:r>
      <w:smartTag w:uri="urn:schemas-microsoft-com:office:smarttags" w:element="metricconverter">
        <w:smartTagPr>
          <w:attr w:name="ProductID" w:val="1978 г"/>
        </w:smartTagPr>
        <w:r>
          <w:t>1978 г</w:t>
        </w:r>
      </w:smartTag>
      <w:r>
        <w:t xml:space="preserve">. десятилетний план развития народного хоз-ва (1976-85 гг.), призванный решить задачу - вывести Китай к концу столетия в число передовых стран мира и превратить его в милитаристскую сверхдержаву, оказался несостоятельным. Китайские власти вынуждены были пойти на корректировку путем принятия курса на «урегулирование экономики», рассчитанного на ближайшие годы. При этом подъем народного хоз-ва китайские власти связывают с проведением строжайшей экономии за счет трудящихся, а также с активным расширением экономических связей с развитыми капиталистическими странами, прежде всего с США, вплоть до создания благоприятных условий в КНР для деятельности иностр. капитала. </w:t>
      </w:r>
    </w:p>
    <w:p w:rsidR="00B67E17" w:rsidRDefault="00B67E17" w:rsidP="00B67E17">
      <w:r>
        <w:t xml:space="preserve">По данным КНР, в 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>. произведено: 34 млн. т стали, ок. 282 млрд. кет-ч электроэнергии, 73 млн. т цемента, 126 тыс. шт. тракторов, 186 тыс. шт. автомобилей, 10,6 млн. т химических удобрений (в пересчете на 100%-ное содержание питательных веществ); добыто: 635 млн. т угля, 100 млн. т нефти; собрано: 332 млн. т зерна, 2,2 млн. т хлопка-волокна. Поголовье свиней - 319 млн. Однако эти официальные цифры находятся в явном несна сессии ВСНП (</w:t>
      </w:r>
      <w:smartTag w:uri="urn:schemas-microsoft-com:office:smarttags" w:element="metricconverter">
        <w:smartTagPr>
          <w:attr w:name="ProductID" w:val="1979 г"/>
        </w:smartTagPr>
        <w:r>
          <w:t>1979 г</w:t>
        </w:r>
      </w:smartTag>
      <w:r>
        <w:t xml:space="preserve">.) о том, что страна находится на грани экономического кризиса. </w:t>
      </w:r>
    </w:p>
    <w:p w:rsidR="00B67E17" w:rsidRDefault="00B67E17" w:rsidP="00B67E17">
      <w:r>
        <w:t xml:space="preserve">Длина жел. дорог - 51 тыс. км, автогужевых дорог - 890 тыс. км, внутренних водных путей сообщения - 136 тыс. км. Тоннаж морского торгового флота - св. 7 млн. бр.-рег. т. </w:t>
      </w:r>
    </w:p>
    <w:p w:rsidR="00B67E17" w:rsidRDefault="00B67E17" w:rsidP="00B67E17">
      <w:r>
        <w:t>Денежная единица КНР - юань. По курсу Госбанка СССР (</w:t>
      </w:r>
      <w:smartTag w:uri="urn:schemas-microsoft-com:office:smarttags" w:element="metricconverter">
        <w:smartTagPr>
          <w:attr w:name="ProductID" w:val="1980 г"/>
        </w:smartTagPr>
        <w:r>
          <w:t>1980 г</w:t>
        </w:r>
      </w:smartTag>
      <w:r>
        <w:t xml:space="preserve">.) 100 юаней = 42,17 руб. </w:t>
      </w:r>
    </w:p>
    <w:p w:rsidR="00B67E17" w:rsidRDefault="00B67E17" w:rsidP="00B67E17">
      <w:r>
        <w:t xml:space="preserve">Доля социалистических стран во внешнеторг. обороте КНР в </w:t>
      </w:r>
      <w:smartTag w:uri="urn:schemas-microsoft-com:office:smarttags" w:element="metricconverter">
        <w:smartTagPr>
          <w:attr w:name="ProductID" w:val="1978 г"/>
        </w:smartTagPr>
        <w:r>
          <w:t>1978 г</w:t>
        </w:r>
      </w:smartTag>
      <w:r>
        <w:t xml:space="preserve">. составила 15%, капиталистических и развивающихся стран - 85% </w:t>
      </w:r>
    </w:p>
    <w:p w:rsidR="00FD342B" w:rsidRDefault="00B67E17" w:rsidP="00B67E17">
      <w:pPr>
        <w:rPr>
          <w:lang w:val="en-US"/>
        </w:rPr>
      </w:pPr>
      <w:r>
        <w:t>В КНР существует система строгого нормирования в снабжении населения основными продуктами питания и промтоварами. По официальным данным, в стране хронически недоедает 100 млн. чел. В городах насчитывается 20 млн. безработных.</w:t>
      </w:r>
    </w:p>
    <w:p w:rsidR="00B67E17" w:rsidRDefault="00B67E17" w:rsidP="00B67E17">
      <w:pPr>
        <w:rPr>
          <w:lang w:val="en-US"/>
        </w:rPr>
      </w:pPr>
    </w:p>
    <w:p w:rsidR="00B67E17" w:rsidRDefault="00B67E17" w:rsidP="00B67E17"/>
    <w:p w:rsidR="00B67E17" w:rsidRDefault="00B67E17" w:rsidP="00B67E17">
      <w:pPr>
        <w:rPr>
          <w:lang w:val="en-US"/>
        </w:rPr>
      </w:pPr>
      <w:r>
        <w:rPr>
          <w:noProof/>
        </w:rPr>
        <w:lastRenderedPageBreak/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9pt;margin-top:162pt;width:6in;height:189pt;z-index:251657728" adj="5665" fillcolor="black">
            <v:shadow color="#868686"/>
            <v:textpath style="font-family:&quot;Impact&quot;;v-text-kern:t" trim="t" fitpath="t" xscale="f" string="Реферат"/>
          </v:shape>
        </w:pict>
      </w: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Default="00B67E17" w:rsidP="00B67E17">
      <w:pPr>
        <w:rPr>
          <w:lang w:val="en-US"/>
        </w:rPr>
      </w:pPr>
    </w:p>
    <w:p w:rsidR="00B67E17" w:rsidRPr="00B67E17" w:rsidRDefault="00B67E17" w:rsidP="00B67E17">
      <w:pPr>
        <w:rPr>
          <w:lang w:val="en-US"/>
        </w:rPr>
      </w:pPr>
    </w:p>
    <w:p w:rsidR="00B67E17" w:rsidRDefault="00B67E17" w:rsidP="00B67E17">
      <w:pPr>
        <w:rPr>
          <w:lang w:val="en-US"/>
        </w:rPr>
      </w:pPr>
    </w:p>
    <w:p w:rsidR="00B67E17" w:rsidRDefault="00B67E17" w:rsidP="00B67E17">
      <w:pPr>
        <w:jc w:val="center"/>
        <w:rPr>
          <w:b/>
          <w:sz w:val="36"/>
          <w:lang w:val="en-US"/>
        </w:rPr>
      </w:pPr>
      <w:r w:rsidRPr="00B67E17">
        <w:rPr>
          <w:b/>
          <w:sz w:val="36"/>
        </w:rPr>
        <w:t>Тема: Китайская Народная Республика, КНР</w:t>
      </w:r>
    </w:p>
    <w:p w:rsidR="00B67E17" w:rsidRDefault="00B67E17" w:rsidP="00B67E17">
      <w:pPr>
        <w:jc w:val="center"/>
        <w:rPr>
          <w:b/>
          <w:sz w:val="36"/>
          <w:lang w:val="en-US"/>
        </w:rPr>
      </w:pPr>
    </w:p>
    <w:p w:rsidR="00B67E17" w:rsidRDefault="00B67E17" w:rsidP="00B67E17">
      <w:pPr>
        <w:jc w:val="center"/>
        <w:rPr>
          <w:b/>
          <w:sz w:val="36"/>
          <w:lang w:val="en-US"/>
        </w:rPr>
      </w:pPr>
    </w:p>
    <w:p w:rsidR="00B67E17" w:rsidRDefault="00B67E17" w:rsidP="00B67E17">
      <w:pPr>
        <w:ind w:left="708" w:firstLine="708"/>
        <w:jc w:val="center"/>
        <w:rPr>
          <w:b/>
          <w:sz w:val="30"/>
          <w:lang w:val="en-US"/>
        </w:rPr>
      </w:pPr>
    </w:p>
    <w:p w:rsidR="00B67E17" w:rsidRDefault="00B67E17" w:rsidP="00B67E17">
      <w:pPr>
        <w:ind w:left="1416" w:firstLine="708"/>
        <w:jc w:val="center"/>
        <w:rPr>
          <w:b/>
          <w:sz w:val="30"/>
          <w:lang w:val="en-US"/>
        </w:rPr>
      </w:pPr>
    </w:p>
    <w:p w:rsidR="00B67E17" w:rsidRDefault="00B67E17" w:rsidP="00B67E17">
      <w:pPr>
        <w:ind w:left="2124" w:firstLine="708"/>
        <w:jc w:val="center"/>
        <w:rPr>
          <w:b/>
          <w:sz w:val="30"/>
          <w:lang w:val="en-US"/>
        </w:rPr>
      </w:pPr>
    </w:p>
    <w:p w:rsidR="00B67E17" w:rsidRPr="00B67E17" w:rsidRDefault="00B67E17" w:rsidP="00B67E17">
      <w:pPr>
        <w:ind w:left="4956" w:firstLine="708"/>
        <w:jc w:val="center"/>
        <w:rPr>
          <w:b/>
          <w:sz w:val="30"/>
          <w:lang w:val="en-US"/>
        </w:rPr>
      </w:pPr>
      <w:r w:rsidRPr="00B67E17">
        <w:rPr>
          <w:sz w:val="30"/>
        </w:rPr>
        <w:t>Выполнил</w:t>
      </w:r>
      <w:r w:rsidRPr="00B67E17">
        <w:rPr>
          <w:b/>
          <w:sz w:val="30"/>
          <w:lang w:val="en-US"/>
        </w:rPr>
        <w:t>_______________</w:t>
      </w:r>
    </w:p>
    <w:p w:rsidR="00B67E17" w:rsidRPr="00B67E17" w:rsidRDefault="00B67E17" w:rsidP="00B67E17">
      <w:pPr>
        <w:ind w:firstLine="708"/>
      </w:pPr>
    </w:p>
    <w:sectPr w:rsidR="00B67E17" w:rsidRPr="00B67E17" w:rsidSect="00C258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910" w:rsidRDefault="00797910" w:rsidP="00A508B9">
      <w:r>
        <w:separator/>
      </w:r>
    </w:p>
  </w:endnote>
  <w:endnote w:type="continuationSeparator" w:id="1">
    <w:p w:rsidR="00797910" w:rsidRDefault="00797910" w:rsidP="00A50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9" w:rsidRDefault="00A508B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9" w:rsidRDefault="00A508B9" w:rsidP="00A508B9">
    <w:pPr>
      <w:pStyle w:val="a5"/>
      <w:rPr>
        <w:sz w:val="16"/>
        <w:szCs w:val="16"/>
      </w:rPr>
    </w:pPr>
    <w:r>
      <w:rPr>
        <w:sz w:val="16"/>
        <w:szCs w:val="16"/>
      </w:rPr>
      <w:t>www.UzReferat.ucoz.net</w:t>
    </w:r>
  </w:p>
  <w:p w:rsidR="00A508B9" w:rsidRDefault="00A508B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9" w:rsidRDefault="00A508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910" w:rsidRDefault="00797910" w:rsidP="00A508B9">
      <w:r>
        <w:separator/>
      </w:r>
    </w:p>
  </w:footnote>
  <w:footnote w:type="continuationSeparator" w:id="1">
    <w:p w:rsidR="00797910" w:rsidRDefault="00797910" w:rsidP="00A50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9" w:rsidRDefault="00A508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9" w:rsidRDefault="00A508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9" w:rsidRDefault="00A508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E17"/>
    <w:rsid w:val="001C64D5"/>
    <w:rsid w:val="001F5837"/>
    <w:rsid w:val="002E0287"/>
    <w:rsid w:val="003C0313"/>
    <w:rsid w:val="006C7A12"/>
    <w:rsid w:val="006F7222"/>
    <w:rsid w:val="00797910"/>
    <w:rsid w:val="00817F37"/>
    <w:rsid w:val="00A508B9"/>
    <w:rsid w:val="00B67E17"/>
    <w:rsid w:val="00C25864"/>
    <w:rsid w:val="00E61873"/>
    <w:rsid w:val="00EB6920"/>
    <w:rsid w:val="00EC26D2"/>
    <w:rsid w:val="00F84ADE"/>
    <w:rsid w:val="00FD3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A508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08B9"/>
    <w:rPr>
      <w:sz w:val="24"/>
      <w:szCs w:val="24"/>
    </w:rPr>
  </w:style>
  <w:style w:type="paragraph" w:styleId="a5">
    <w:name w:val="footer"/>
    <w:basedOn w:val="a"/>
    <w:link w:val="a6"/>
    <w:uiPriority w:val="99"/>
    <w:rsid w:val="00A508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08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Китайская Народная Республика, КНР</vt:lpstr>
    </vt:vector>
  </TitlesOfParts>
  <Company>Speed_XP</Company>
  <LinksUpToDate>false</LinksUpToDate>
  <CharactersWithSpaces>11739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Китайская Народная Республика, КНР</dc:title>
  <dc:subject/>
  <dc:creator>Speed_XP</dc:creator>
  <cp:keywords/>
  <dc:description/>
  <cp:lastModifiedBy>Admin</cp:lastModifiedBy>
  <cp:revision>2</cp:revision>
  <dcterms:created xsi:type="dcterms:W3CDTF">2011-04-19T09:47:00Z</dcterms:created>
  <dcterms:modified xsi:type="dcterms:W3CDTF">2011-04-19T09:47:00Z</dcterms:modified>
</cp:coreProperties>
</file>